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9D59" w14:textId="6012C25F" w:rsidR="0045686C" w:rsidRPr="00F24DD5" w:rsidRDefault="0045686C" w:rsidP="0045686C">
      <w:pPr>
        <w:spacing w:afterLines="20" w:after="72" w:line="680" w:lineRule="exact"/>
        <w:ind w:left="113"/>
        <w:jc w:val="center"/>
        <w:rPr>
          <w:rFonts w:ascii="標楷體" w:eastAsia="標楷體" w:hAnsi="標楷體"/>
          <w:sz w:val="30"/>
          <w:szCs w:val="30"/>
        </w:rPr>
      </w:pPr>
      <w:r w:rsidRPr="003671F2">
        <w:rPr>
          <w:rFonts w:ascii="標楷體" w:eastAsia="標楷體" w:hAnsi="標楷體" w:hint="eastAsia"/>
          <w:sz w:val="36"/>
          <w:szCs w:val="34"/>
        </w:rPr>
        <w:t>內政部DTM加值應用網路服務</w:t>
      </w:r>
      <w:proofErr w:type="gramStart"/>
      <w:r w:rsidRPr="003671F2">
        <w:rPr>
          <w:rFonts w:ascii="標楷體" w:eastAsia="標楷體" w:hAnsi="標楷體" w:hint="eastAsia"/>
          <w:sz w:val="36"/>
          <w:szCs w:val="34"/>
        </w:rPr>
        <w:t>介</w:t>
      </w:r>
      <w:proofErr w:type="gramEnd"/>
      <w:r w:rsidRPr="003671F2">
        <w:rPr>
          <w:rFonts w:ascii="標楷體" w:eastAsia="標楷體" w:hAnsi="標楷體" w:hint="eastAsia"/>
          <w:sz w:val="36"/>
          <w:szCs w:val="34"/>
        </w:rPr>
        <w:t>接申請表</w:t>
      </w:r>
      <w:r w:rsidR="00A61EE0">
        <w:rPr>
          <w:rFonts w:ascii="標楷體" w:eastAsia="標楷體" w:hAnsi="標楷體"/>
          <w:szCs w:val="24"/>
        </w:rPr>
        <w:t>(2</w:t>
      </w:r>
      <w:r w:rsidR="009748DD">
        <w:rPr>
          <w:rFonts w:ascii="標楷體" w:eastAsia="標楷體" w:hAnsi="標楷體" w:hint="eastAsia"/>
          <w:szCs w:val="24"/>
        </w:rPr>
        <w:t>02</w:t>
      </w:r>
      <w:r w:rsidR="00E739A6">
        <w:rPr>
          <w:rFonts w:ascii="標楷體" w:eastAsia="標楷體" w:hAnsi="標楷體"/>
          <w:szCs w:val="24"/>
        </w:rPr>
        <w:t>20215</w:t>
      </w:r>
      <w:r w:rsidRPr="003671F2">
        <w:rPr>
          <w:rFonts w:ascii="標楷體" w:eastAsia="標楷體" w:hAnsi="標楷體" w:hint="eastAsia"/>
          <w:szCs w:val="24"/>
        </w:rPr>
        <w:t>版</w:t>
      </w:r>
      <w:r w:rsidR="00A61EE0">
        <w:rPr>
          <w:rFonts w:ascii="標楷體" w:eastAsia="標楷體" w:hAnsi="標楷體" w:hint="eastAsia"/>
          <w:szCs w:val="24"/>
        </w:rPr>
        <w:t>)</w:t>
      </w:r>
    </w:p>
    <w:p w14:paraId="5DE43CFE" w14:textId="77777777" w:rsidR="0045686C" w:rsidRDefault="0045686C" w:rsidP="00AD104B">
      <w:pPr>
        <w:spacing w:beforeLines="50" w:before="180" w:afterLines="50" w:after="180" w:line="0" w:lineRule="atLeast"/>
        <w:ind w:rightChars="103" w:right="247"/>
        <w:jc w:val="right"/>
        <w:rPr>
          <w:rFonts w:ascii="標楷體" w:eastAsia="標楷體" w:hAnsi="標楷體"/>
        </w:rPr>
      </w:pPr>
      <w:r w:rsidRPr="00DE6484">
        <w:rPr>
          <w:rFonts w:ascii="標楷體" w:eastAsia="標楷體" w:hAnsi="標楷體" w:hint="eastAsia"/>
        </w:rPr>
        <w:t>申請日期：</w:t>
      </w:r>
      <w:r w:rsidRPr="00DE6484">
        <w:rPr>
          <w:rFonts w:ascii="標楷體" w:eastAsia="標楷體" w:hAnsi="標楷體"/>
        </w:rPr>
        <w:t xml:space="preserve">  </w:t>
      </w:r>
      <w:r w:rsidR="00FF5042">
        <w:rPr>
          <w:rFonts w:ascii="標楷體" w:eastAsia="標楷體" w:hAnsi="標楷體"/>
        </w:rPr>
        <w:t xml:space="preserve"> </w:t>
      </w:r>
      <w:r w:rsidRPr="00DE6484">
        <w:rPr>
          <w:rFonts w:ascii="標楷體" w:eastAsia="標楷體" w:hAnsi="標楷體"/>
        </w:rPr>
        <w:t xml:space="preserve"> </w:t>
      </w:r>
      <w:r w:rsidRPr="00DE6484">
        <w:rPr>
          <w:rFonts w:ascii="標楷體" w:eastAsia="標楷體" w:hAnsi="標楷體" w:hint="eastAsia"/>
        </w:rPr>
        <w:t>年</w:t>
      </w:r>
      <w:r w:rsidRPr="00DE6484">
        <w:rPr>
          <w:rFonts w:ascii="標楷體" w:eastAsia="標楷體" w:hAnsi="標楷體"/>
        </w:rPr>
        <w:t xml:space="preserve"> </w:t>
      </w:r>
      <w:r w:rsidR="00FF5042">
        <w:rPr>
          <w:rFonts w:ascii="標楷體" w:eastAsia="標楷體" w:hAnsi="標楷體"/>
        </w:rPr>
        <w:t xml:space="preserve"> </w:t>
      </w:r>
      <w:r w:rsidRPr="00DE6484">
        <w:rPr>
          <w:rFonts w:ascii="標楷體" w:eastAsia="標楷體" w:hAnsi="標楷體"/>
        </w:rPr>
        <w:t xml:space="preserve">  </w:t>
      </w:r>
      <w:r w:rsidRPr="00DE6484">
        <w:rPr>
          <w:rFonts w:ascii="標楷體" w:eastAsia="標楷體" w:hAnsi="標楷體" w:hint="eastAsia"/>
        </w:rPr>
        <w:t>月</w:t>
      </w:r>
      <w:r w:rsidRPr="00DE6484">
        <w:rPr>
          <w:rFonts w:ascii="標楷體" w:eastAsia="標楷體" w:hAnsi="標楷體"/>
        </w:rPr>
        <w:t xml:space="preserve">   </w:t>
      </w:r>
      <w:r w:rsidR="00FF5042">
        <w:rPr>
          <w:rFonts w:ascii="標楷體" w:eastAsia="標楷體" w:hAnsi="標楷體"/>
        </w:rPr>
        <w:t xml:space="preserve"> </w:t>
      </w:r>
      <w:r w:rsidRPr="00DE6484">
        <w:rPr>
          <w:rFonts w:ascii="標楷體" w:eastAsia="標楷體" w:hAnsi="標楷體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3118"/>
        <w:gridCol w:w="567"/>
        <w:gridCol w:w="425"/>
        <w:gridCol w:w="2937"/>
      </w:tblGrid>
      <w:tr w:rsidR="006E28F7" w14:paraId="36DE3D33" w14:textId="77777777" w:rsidTr="00AD104B">
        <w:trPr>
          <w:trHeight w:val="904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1804B810" w14:textId="77777777" w:rsidR="006E28F7" w:rsidRPr="00496871" w:rsidRDefault="006E28F7" w:rsidP="00896D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申請機關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81604D9" w14:textId="77777777" w:rsidR="006E28F7" w:rsidRDefault="006E28F7" w:rsidP="00896D08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96871">
              <w:rPr>
                <w:rFonts w:ascii="標楷體" w:eastAsia="標楷體" w:hAnsi="標楷體" w:hint="eastAsia"/>
                <w:szCs w:val="28"/>
              </w:rPr>
              <w:t>機關</w:t>
            </w:r>
          </w:p>
          <w:p w14:paraId="4FC4B3CD" w14:textId="77777777" w:rsidR="006E28F7" w:rsidRPr="00496871" w:rsidRDefault="006E28F7" w:rsidP="00896D08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96871">
              <w:rPr>
                <w:rFonts w:ascii="標楷體" w:eastAsia="標楷體" w:hAnsi="標楷體" w:hint="eastAsia"/>
                <w:szCs w:val="28"/>
              </w:rPr>
              <w:t>名稱</w:t>
            </w:r>
          </w:p>
        </w:tc>
        <w:tc>
          <w:tcPr>
            <w:tcW w:w="3118" w:type="dxa"/>
            <w:vAlign w:val="center"/>
          </w:tcPr>
          <w:p w14:paraId="48329770" w14:textId="77777777" w:rsidR="006E28F7" w:rsidRPr="00B65E3D" w:rsidRDefault="006E28F7" w:rsidP="00496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57E886F7" w14:textId="77777777" w:rsidR="006E28F7" w:rsidRPr="00496871" w:rsidRDefault="006E28F7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96871">
              <w:rPr>
                <w:rFonts w:ascii="標楷體" w:eastAsia="標楷體" w:hAnsi="標楷體" w:hint="eastAsia"/>
                <w:szCs w:val="28"/>
              </w:rPr>
              <w:t>機</w:t>
            </w:r>
          </w:p>
          <w:p w14:paraId="0E8EA56C" w14:textId="77777777" w:rsidR="006E28F7" w:rsidRPr="00496871" w:rsidRDefault="006E28F7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96871">
              <w:rPr>
                <w:rFonts w:ascii="標楷體" w:eastAsia="標楷體" w:hAnsi="標楷體" w:hint="eastAsia"/>
                <w:szCs w:val="28"/>
              </w:rPr>
              <w:t>關</w:t>
            </w:r>
          </w:p>
          <w:p w14:paraId="116CE519" w14:textId="77777777" w:rsidR="006E28F7" w:rsidRPr="00496871" w:rsidRDefault="006E28F7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96871">
              <w:rPr>
                <w:rFonts w:ascii="標楷體" w:eastAsia="標楷體" w:hAnsi="標楷體" w:hint="eastAsia"/>
                <w:szCs w:val="28"/>
              </w:rPr>
              <w:t>印</w:t>
            </w:r>
          </w:p>
          <w:p w14:paraId="199DA0CA" w14:textId="77777777" w:rsidR="006E28F7" w:rsidRPr="00496871" w:rsidRDefault="006E28F7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96871">
              <w:rPr>
                <w:rFonts w:ascii="標楷體" w:eastAsia="標楷體" w:hAnsi="標楷體" w:hint="eastAsia"/>
                <w:szCs w:val="28"/>
              </w:rPr>
              <w:t>信</w:t>
            </w:r>
          </w:p>
        </w:tc>
        <w:tc>
          <w:tcPr>
            <w:tcW w:w="3362" w:type="dxa"/>
            <w:gridSpan w:val="2"/>
            <w:vMerge w:val="restart"/>
            <w:vAlign w:val="center"/>
          </w:tcPr>
          <w:p w14:paraId="4F2E1B68" w14:textId="77777777" w:rsidR="006E28F7" w:rsidRPr="00496871" w:rsidRDefault="006E28F7" w:rsidP="00496871">
            <w:pPr>
              <w:jc w:val="center"/>
              <w:rPr>
                <w:rFonts w:ascii="標楷體" w:eastAsia="標楷體" w:hAnsi="標楷體"/>
              </w:rPr>
            </w:pPr>
            <w:r w:rsidRPr="00050EEB">
              <w:rPr>
                <w:rFonts w:ascii="標楷體" w:eastAsia="標楷體" w:hAnsi="標楷體" w:hint="eastAsia"/>
                <w:color w:val="FF0000"/>
              </w:rPr>
              <w:t>(</w:t>
            </w:r>
            <w:proofErr w:type="gramStart"/>
            <w:r w:rsidRPr="00050EEB">
              <w:rPr>
                <w:rFonts w:ascii="標楷體" w:eastAsia="標楷體" w:hAnsi="標楷體" w:hint="eastAsia"/>
                <w:color w:val="FF0000"/>
              </w:rPr>
              <w:t>請蓋機關</w:t>
            </w:r>
            <w:proofErr w:type="gramEnd"/>
            <w:r w:rsidRPr="00050EEB">
              <w:rPr>
                <w:rFonts w:ascii="標楷體" w:eastAsia="標楷體" w:hAnsi="標楷體" w:hint="eastAsia"/>
                <w:color w:val="FF0000"/>
              </w:rPr>
              <w:t>印信)</w:t>
            </w:r>
          </w:p>
        </w:tc>
      </w:tr>
      <w:tr w:rsidR="006E28F7" w14:paraId="23D48C10" w14:textId="77777777" w:rsidTr="00AD104B">
        <w:trPr>
          <w:trHeight w:val="702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06DE8DE5" w14:textId="77777777" w:rsidR="006E28F7" w:rsidRPr="00496871" w:rsidRDefault="006E28F7" w:rsidP="00496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2F63ECB" w14:textId="77777777" w:rsidR="006E28F7" w:rsidRDefault="005F6E8F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</w:t>
            </w:r>
            <w:r w:rsidR="006E28F7">
              <w:rPr>
                <w:rFonts w:ascii="標楷體" w:eastAsia="標楷體" w:hAnsi="標楷體" w:hint="eastAsia"/>
                <w:szCs w:val="28"/>
              </w:rPr>
              <w:t>人</w:t>
            </w:r>
          </w:p>
          <w:p w14:paraId="5BD3B8DA" w14:textId="77777777" w:rsidR="003D53BD" w:rsidRPr="00496871" w:rsidRDefault="003D53BD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64676B7E" w14:textId="77777777" w:rsidR="006E28F7" w:rsidRPr="00B65E3D" w:rsidRDefault="006E28F7" w:rsidP="00496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6E93BAFB" w14:textId="77777777" w:rsidR="006E28F7" w:rsidRPr="00496871" w:rsidRDefault="006E28F7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362" w:type="dxa"/>
            <w:gridSpan w:val="2"/>
            <w:vMerge/>
            <w:vAlign w:val="center"/>
          </w:tcPr>
          <w:p w14:paraId="347912D7" w14:textId="77777777" w:rsidR="006E28F7" w:rsidRPr="00496871" w:rsidRDefault="006E28F7" w:rsidP="00496871">
            <w:pPr>
              <w:jc w:val="center"/>
            </w:pPr>
          </w:p>
        </w:tc>
      </w:tr>
      <w:tr w:rsidR="006E28F7" w14:paraId="59D5C222" w14:textId="77777777" w:rsidTr="00AD104B">
        <w:trPr>
          <w:trHeight w:val="68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2C0E0001" w14:textId="77777777" w:rsidR="006E28F7" w:rsidRPr="00496871" w:rsidRDefault="006E28F7" w:rsidP="00496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022F710" w14:textId="77777777" w:rsidR="006E28F7" w:rsidRPr="00496871" w:rsidRDefault="006E28F7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96871">
              <w:rPr>
                <w:rFonts w:ascii="標楷體" w:eastAsia="標楷體" w:hAnsi="標楷體" w:hint="eastAsia"/>
                <w:szCs w:val="28"/>
              </w:rPr>
              <w:t>職稱</w:t>
            </w:r>
          </w:p>
        </w:tc>
        <w:tc>
          <w:tcPr>
            <w:tcW w:w="3118" w:type="dxa"/>
            <w:vAlign w:val="center"/>
          </w:tcPr>
          <w:p w14:paraId="486CEC57" w14:textId="77777777" w:rsidR="006E28F7" w:rsidRPr="00B65E3D" w:rsidRDefault="006E28F7" w:rsidP="00496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5B3A30B" w14:textId="77777777" w:rsidR="006E28F7" w:rsidRPr="00496871" w:rsidRDefault="006E28F7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362" w:type="dxa"/>
            <w:gridSpan w:val="2"/>
            <w:vMerge/>
            <w:vAlign w:val="center"/>
          </w:tcPr>
          <w:p w14:paraId="2782A3E1" w14:textId="77777777" w:rsidR="006E28F7" w:rsidRPr="00496871" w:rsidRDefault="006E28F7" w:rsidP="00496871">
            <w:pPr>
              <w:jc w:val="center"/>
            </w:pPr>
          </w:p>
        </w:tc>
      </w:tr>
      <w:tr w:rsidR="006E28F7" w14:paraId="7EBEED65" w14:textId="77777777" w:rsidTr="00AD104B">
        <w:trPr>
          <w:trHeight w:val="836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885728E" w14:textId="77777777" w:rsidR="006E28F7" w:rsidRPr="00496871" w:rsidRDefault="006E28F7" w:rsidP="00496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288BA7B" w14:textId="77777777" w:rsidR="006E28F7" w:rsidRDefault="006E28F7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96871">
              <w:rPr>
                <w:rFonts w:ascii="標楷體" w:eastAsia="標楷體" w:hAnsi="標楷體" w:hint="eastAsia"/>
                <w:szCs w:val="28"/>
              </w:rPr>
              <w:t>聯絡</w:t>
            </w:r>
          </w:p>
          <w:p w14:paraId="4266D521" w14:textId="77777777" w:rsidR="006E28F7" w:rsidRPr="00496871" w:rsidRDefault="006E28F7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96871">
              <w:rPr>
                <w:rFonts w:ascii="標楷體" w:eastAsia="標楷體" w:hAnsi="標楷體" w:hint="eastAsia"/>
                <w:szCs w:val="28"/>
              </w:rPr>
              <w:t>電話</w:t>
            </w:r>
          </w:p>
        </w:tc>
        <w:tc>
          <w:tcPr>
            <w:tcW w:w="3118" w:type="dxa"/>
            <w:vAlign w:val="center"/>
          </w:tcPr>
          <w:p w14:paraId="7E0B21A9" w14:textId="77777777" w:rsidR="006E28F7" w:rsidRPr="00B65E3D" w:rsidRDefault="006E28F7" w:rsidP="00496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0C1745F6" w14:textId="77777777" w:rsidR="006E28F7" w:rsidRPr="00496871" w:rsidRDefault="006E28F7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362" w:type="dxa"/>
            <w:gridSpan w:val="2"/>
            <w:vMerge/>
            <w:vAlign w:val="center"/>
          </w:tcPr>
          <w:p w14:paraId="73E3A1B1" w14:textId="77777777" w:rsidR="006E28F7" w:rsidRPr="00496871" w:rsidRDefault="006E28F7" w:rsidP="00496871">
            <w:pPr>
              <w:jc w:val="center"/>
            </w:pPr>
          </w:p>
        </w:tc>
      </w:tr>
      <w:tr w:rsidR="006E28F7" w14:paraId="6E736C26" w14:textId="77777777" w:rsidTr="00D557A2">
        <w:trPr>
          <w:trHeight w:val="90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DA643AF" w14:textId="77777777" w:rsidR="006E28F7" w:rsidRPr="00496871" w:rsidRDefault="006E28F7" w:rsidP="00496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E7F847C" w14:textId="77777777" w:rsidR="006E28F7" w:rsidRDefault="006E28F7" w:rsidP="006E28F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96871">
              <w:rPr>
                <w:rFonts w:ascii="標楷體" w:eastAsia="標楷體" w:hAnsi="標楷體" w:hint="eastAsia"/>
                <w:szCs w:val="28"/>
              </w:rPr>
              <w:t>電子</w:t>
            </w:r>
          </w:p>
          <w:p w14:paraId="2D0A8940" w14:textId="77777777" w:rsidR="006E28F7" w:rsidRPr="00496871" w:rsidRDefault="006E28F7" w:rsidP="006E28F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96871">
              <w:rPr>
                <w:rFonts w:ascii="標楷體" w:eastAsia="標楷體" w:hAnsi="標楷體" w:hint="eastAsia"/>
                <w:szCs w:val="28"/>
              </w:rPr>
              <w:t>信箱</w:t>
            </w:r>
          </w:p>
        </w:tc>
        <w:tc>
          <w:tcPr>
            <w:tcW w:w="3118" w:type="dxa"/>
            <w:vAlign w:val="center"/>
          </w:tcPr>
          <w:p w14:paraId="08402E00" w14:textId="77777777" w:rsidR="006E28F7" w:rsidRPr="00B65E3D" w:rsidRDefault="006E28F7" w:rsidP="004968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21316FFF" w14:textId="77777777" w:rsidR="006E28F7" w:rsidRPr="00496871" w:rsidRDefault="006E28F7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362" w:type="dxa"/>
            <w:gridSpan w:val="2"/>
            <w:vMerge/>
            <w:vAlign w:val="center"/>
          </w:tcPr>
          <w:p w14:paraId="00A253BF" w14:textId="77777777" w:rsidR="006E28F7" w:rsidRPr="00496871" w:rsidRDefault="006E28F7" w:rsidP="00496871">
            <w:pPr>
              <w:jc w:val="center"/>
            </w:pPr>
          </w:p>
        </w:tc>
      </w:tr>
      <w:tr w:rsidR="00496871" w14:paraId="28FA7BC4" w14:textId="77777777" w:rsidTr="0082074F">
        <w:trPr>
          <w:trHeight w:val="51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D08DCA0" w14:textId="77777777" w:rsidR="00496871" w:rsidRPr="00496871" w:rsidRDefault="00496871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96871">
              <w:rPr>
                <w:rFonts w:ascii="標楷體" w:eastAsia="標楷體" w:hAnsi="標楷體" w:hint="eastAsia"/>
                <w:szCs w:val="28"/>
              </w:rPr>
              <w:t>系統名稱</w:t>
            </w:r>
          </w:p>
        </w:tc>
        <w:tc>
          <w:tcPr>
            <w:tcW w:w="8040" w:type="dxa"/>
            <w:gridSpan w:val="5"/>
            <w:vAlign w:val="center"/>
          </w:tcPr>
          <w:p w14:paraId="3804BE04" w14:textId="77777777" w:rsidR="00496871" w:rsidRPr="00B65E3D" w:rsidRDefault="00496871" w:rsidP="0049687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6871" w14:paraId="3B7B88C2" w14:textId="77777777" w:rsidTr="0082074F">
        <w:trPr>
          <w:trHeight w:val="59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C6ADFA7" w14:textId="77777777" w:rsidR="00496871" w:rsidRPr="00496871" w:rsidRDefault="00496871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496871">
              <w:rPr>
                <w:rFonts w:ascii="標楷體" w:eastAsia="標楷體" w:hAnsi="標楷體" w:hint="eastAsia"/>
                <w:szCs w:val="28"/>
              </w:rPr>
              <w:t>介</w:t>
            </w:r>
            <w:proofErr w:type="gramEnd"/>
            <w:r w:rsidRPr="00496871">
              <w:rPr>
                <w:rFonts w:ascii="標楷體" w:eastAsia="標楷體" w:hAnsi="標楷體" w:hint="eastAsia"/>
                <w:szCs w:val="28"/>
              </w:rPr>
              <w:t>接平台網址</w:t>
            </w:r>
          </w:p>
        </w:tc>
        <w:tc>
          <w:tcPr>
            <w:tcW w:w="8040" w:type="dxa"/>
            <w:gridSpan w:val="5"/>
            <w:vAlign w:val="center"/>
          </w:tcPr>
          <w:p w14:paraId="1B12CE28" w14:textId="77777777" w:rsidR="00496871" w:rsidRPr="00B65E3D" w:rsidRDefault="00496871" w:rsidP="0049687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6871" w14:paraId="547995AA" w14:textId="77777777" w:rsidTr="0082074F">
        <w:trPr>
          <w:trHeight w:val="53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D3A451C" w14:textId="77777777" w:rsidR="00496871" w:rsidRPr="00496871" w:rsidRDefault="00496871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496871">
              <w:rPr>
                <w:rFonts w:ascii="標楷體" w:eastAsia="標楷體" w:hAnsi="標楷體" w:hint="eastAsia"/>
                <w:szCs w:val="28"/>
              </w:rPr>
              <w:t>介</w:t>
            </w:r>
            <w:proofErr w:type="gramEnd"/>
            <w:r w:rsidRPr="00496871">
              <w:rPr>
                <w:rFonts w:ascii="標楷體" w:eastAsia="標楷體" w:hAnsi="標楷體" w:hint="eastAsia"/>
                <w:szCs w:val="28"/>
              </w:rPr>
              <w:t>接平台IP</w:t>
            </w:r>
          </w:p>
        </w:tc>
        <w:tc>
          <w:tcPr>
            <w:tcW w:w="8040" w:type="dxa"/>
            <w:gridSpan w:val="5"/>
            <w:vAlign w:val="center"/>
          </w:tcPr>
          <w:p w14:paraId="0F79F35B" w14:textId="093A8A68" w:rsidR="00496871" w:rsidRPr="00B65E3D" w:rsidRDefault="00E16CA6" w:rsidP="00496871">
            <w:pPr>
              <w:jc w:val="center"/>
              <w:rPr>
                <w:rFonts w:ascii="標楷體" w:eastAsia="標楷體" w:hAnsi="標楷體"/>
              </w:rPr>
            </w:pPr>
            <w:r w:rsidRPr="00E16CA6">
              <w:rPr>
                <w:rFonts w:ascii="標楷體" w:eastAsia="標楷體" w:hAnsi="標楷體" w:hint="eastAsia"/>
                <w:color w:val="767171" w:themeColor="background2" w:themeShade="80"/>
              </w:rPr>
              <w:t>（最多3組IP）</w:t>
            </w:r>
          </w:p>
        </w:tc>
      </w:tr>
      <w:tr w:rsidR="00CD6E91" w14:paraId="693E71FC" w14:textId="77777777" w:rsidTr="005F6E8F">
        <w:trPr>
          <w:trHeight w:val="62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76F9005" w14:textId="77777777" w:rsidR="00CD6E91" w:rsidRPr="00496871" w:rsidRDefault="00CD6E91" w:rsidP="0049687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接用途說明</w:t>
            </w:r>
          </w:p>
        </w:tc>
        <w:tc>
          <w:tcPr>
            <w:tcW w:w="8040" w:type="dxa"/>
            <w:gridSpan w:val="5"/>
            <w:vAlign w:val="center"/>
          </w:tcPr>
          <w:p w14:paraId="6DF4F3EB" w14:textId="77777777" w:rsidR="00CD6E91" w:rsidRPr="00B65E3D" w:rsidRDefault="00CD6E91" w:rsidP="0049687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0BBB" w14:paraId="22EBFD90" w14:textId="77777777" w:rsidTr="00CB6375">
        <w:trPr>
          <w:trHeight w:val="375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1BA7B4E1" w14:textId="77777777" w:rsidR="00840BBB" w:rsidRDefault="00840BBB" w:rsidP="0082074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96871">
              <w:rPr>
                <w:rFonts w:ascii="標楷體" w:eastAsia="標楷體" w:hAnsi="標楷體" w:hint="eastAsia"/>
                <w:szCs w:val="28"/>
              </w:rPr>
              <w:t>申請項目</w:t>
            </w:r>
          </w:p>
          <w:p w14:paraId="0BD2D789" w14:textId="77777777" w:rsidR="00840BBB" w:rsidRPr="00496871" w:rsidRDefault="00840BBB" w:rsidP="0082074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(請打勾</w:t>
            </w:r>
            <w:r>
              <w:rPr>
                <w:rFonts w:ascii="標楷體" w:eastAsia="標楷體" w:hAnsi="標楷體" w:hint="eastAsia"/>
                <w:szCs w:val="28"/>
              </w:rPr>
              <w:sym w:font="Wingdings 2" w:char="F050"/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5103" w:type="dxa"/>
            <w:gridSpan w:val="4"/>
            <w:shd w:val="clear" w:color="auto" w:fill="D9D9D9" w:themeFill="background1" w:themeFillShade="D9"/>
            <w:vAlign w:val="center"/>
          </w:tcPr>
          <w:p w14:paraId="32A3544C" w14:textId="77777777" w:rsidR="00840BBB" w:rsidRPr="00694C15" w:rsidRDefault="00840BBB" w:rsidP="0049687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4C15">
              <w:rPr>
                <w:rFonts w:ascii="標楷體" w:eastAsia="標楷體" w:hAnsi="標楷體" w:hint="eastAsia"/>
                <w:szCs w:val="24"/>
              </w:rPr>
              <w:t>A</w:t>
            </w:r>
            <w:r w:rsidRPr="00694C15">
              <w:rPr>
                <w:rFonts w:ascii="標楷體" w:eastAsia="標楷體" w:hAnsi="標楷體"/>
                <w:szCs w:val="24"/>
              </w:rPr>
              <w:t>PI</w:t>
            </w:r>
            <w:r w:rsidRPr="00694C15">
              <w:rPr>
                <w:rFonts w:ascii="標楷體" w:eastAsia="標楷體" w:hAnsi="標楷體" w:hint="eastAsia"/>
                <w:szCs w:val="24"/>
              </w:rPr>
              <w:t>功能</w:t>
            </w:r>
          </w:p>
        </w:tc>
        <w:tc>
          <w:tcPr>
            <w:tcW w:w="2937" w:type="dxa"/>
            <w:shd w:val="clear" w:color="auto" w:fill="D9D9D9" w:themeFill="background1" w:themeFillShade="D9"/>
            <w:vAlign w:val="center"/>
          </w:tcPr>
          <w:p w14:paraId="3EE5C3EC" w14:textId="77777777" w:rsidR="00840BBB" w:rsidRPr="00FF5042" w:rsidRDefault="00840BBB" w:rsidP="004F1D8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F5042">
              <w:rPr>
                <w:rFonts w:ascii="標楷體" w:eastAsia="標楷體" w:hAnsi="標楷體" w:hint="eastAsia"/>
                <w:b/>
                <w:szCs w:val="24"/>
              </w:rPr>
              <w:t>一般公務機密</w:t>
            </w:r>
          </w:p>
          <w:p w14:paraId="0F9A062F" w14:textId="77777777" w:rsidR="00840BBB" w:rsidRPr="00694C15" w:rsidRDefault="00840BBB" w:rsidP="004F1D8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4C15">
              <w:rPr>
                <w:rFonts w:ascii="標楷體" w:eastAsia="標楷體" w:hAnsi="標楷體" w:hint="eastAsia"/>
                <w:szCs w:val="24"/>
              </w:rPr>
              <w:t>空間解析度=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694C15">
              <w:rPr>
                <w:rFonts w:ascii="標楷體" w:eastAsia="標楷體" w:hAnsi="標楷體"/>
                <w:szCs w:val="24"/>
              </w:rPr>
              <w:t xml:space="preserve">m </w:t>
            </w:r>
          </w:p>
        </w:tc>
      </w:tr>
      <w:tr w:rsidR="00840BBB" w14:paraId="7FDC21A5" w14:textId="77777777" w:rsidTr="00CB6375">
        <w:trPr>
          <w:trHeight w:val="397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526B3189" w14:textId="77777777" w:rsidR="00840BBB" w:rsidRPr="00496871" w:rsidRDefault="00840BBB" w:rsidP="004968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755845C2" w14:textId="77777777" w:rsidR="00840BBB" w:rsidRPr="00694C15" w:rsidRDefault="00840BBB" w:rsidP="00CB637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 xml:space="preserve">. </w:t>
            </w:r>
            <w:r>
              <w:rPr>
                <w:rFonts w:ascii="標楷體" w:eastAsia="標楷體" w:hAnsi="標楷體" w:hint="eastAsia"/>
                <w:szCs w:val="24"/>
              </w:rPr>
              <w:t>等高線計算(</w:t>
            </w:r>
            <w:r>
              <w:rPr>
                <w:rFonts w:ascii="標楷體" w:eastAsia="標楷體" w:hAnsi="標楷體"/>
                <w:szCs w:val="24"/>
              </w:rPr>
              <w:t>Contour)</w:t>
            </w:r>
          </w:p>
        </w:tc>
        <w:tc>
          <w:tcPr>
            <w:tcW w:w="2937" w:type="dxa"/>
            <w:vAlign w:val="center"/>
          </w:tcPr>
          <w:p w14:paraId="56792062" w14:textId="77777777" w:rsidR="00840BBB" w:rsidRPr="00694C15" w:rsidRDefault="00840BBB" w:rsidP="00CB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0BBB" w14:paraId="4193F05C" w14:textId="77777777" w:rsidTr="00CB6375">
        <w:trPr>
          <w:trHeight w:val="397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3B03B32C" w14:textId="77777777" w:rsidR="00840BBB" w:rsidRPr="00496871" w:rsidRDefault="00840BBB" w:rsidP="004968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17FD7F1F" w14:textId="77777777" w:rsidR="00840BBB" w:rsidRPr="00694C15" w:rsidRDefault="00840BBB" w:rsidP="00CB637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 xml:space="preserve"> 高程陰影圖(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Hillshade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937" w:type="dxa"/>
            <w:vAlign w:val="center"/>
          </w:tcPr>
          <w:p w14:paraId="73027D75" w14:textId="77777777" w:rsidR="00840BBB" w:rsidRPr="00694C15" w:rsidRDefault="00840BBB" w:rsidP="00CB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0BBB" w14:paraId="4579A207" w14:textId="77777777" w:rsidTr="00CB6375">
        <w:trPr>
          <w:trHeight w:val="397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378C0D4" w14:textId="77777777" w:rsidR="00840BBB" w:rsidRPr="00496871" w:rsidRDefault="00840BBB" w:rsidP="004968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2A8A62D4" w14:textId="77777777" w:rsidR="00840BBB" w:rsidRPr="00694C15" w:rsidRDefault="00840BBB" w:rsidP="00CB637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 xml:space="preserve">. </w:t>
            </w:r>
            <w:r>
              <w:rPr>
                <w:rFonts w:ascii="標楷體" w:eastAsia="標楷體" w:hAnsi="標楷體" w:hint="eastAsia"/>
                <w:szCs w:val="24"/>
              </w:rPr>
              <w:t>坡度分析(</w:t>
            </w:r>
            <w:r>
              <w:rPr>
                <w:rFonts w:ascii="標楷體" w:eastAsia="標楷體" w:hAnsi="標楷體"/>
                <w:szCs w:val="24"/>
              </w:rPr>
              <w:t>Slope)</w:t>
            </w:r>
          </w:p>
        </w:tc>
        <w:tc>
          <w:tcPr>
            <w:tcW w:w="2937" w:type="dxa"/>
            <w:vAlign w:val="center"/>
          </w:tcPr>
          <w:p w14:paraId="19FE2261" w14:textId="77777777" w:rsidR="00840BBB" w:rsidRPr="00694C15" w:rsidRDefault="00840BBB" w:rsidP="00CB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0BBB" w14:paraId="077B03D3" w14:textId="77777777" w:rsidTr="00CB6375">
        <w:trPr>
          <w:trHeight w:val="397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649C89F" w14:textId="77777777" w:rsidR="00840BBB" w:rsidRPr="00496871" w:rsidRDefault="00840BBB" w:rsidP="004968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37A2730C" w14:textId="77777777" w:rsidR="00840BBB" w:rsidRPr="00694C15" w:rsidRDefault="00840BBB" w:rsidP="00CB637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 xml:space="preserve">.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坡向分析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Aspect)</w:t>
            </w:r>
          </w:p>
        </w:tc>
        <w:tc>
          <w:tcPr>
            <w:tcW w:w="2937" w:type="dxa"/>
            <w:vAlign w:val="center"/>
          </w:tcPr>
          <w:p w14:paraId="6E2473CA" w14:textId="77777777" w:rsidR="00840BBB" w:rsidRPr="00694C15" w:rsidRDefault="00840BBB" w:rsidP="00CB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0BBB" w14:paraId="2AB02178" w14:textId="77777777" w:rsidTr="00CB6375">
        <w:trPr>
          <w:trHeight w:val="397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154E5773" w14:textId="77777777" w:rsidR="00840BBB" w:rsidRPr="00496871" w:rsidRDefault="00840BBB" w:rsidP="004968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797D872E" w14:textId="77777777" w:rsidR="00840BBB" w:rsidRPr="00694C15" w:rsidRDefault="00840BBB" w:rsidP="00CB637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 xml:space="preserve">. </w:t>
            </w:r>
            <w:r>
              <w:rPr>
                <w:rFonts w:ascii="標楷體" w:eastAsia="標楷體" w:hAnsi="標楷體" w:hint="eastAsia"/>
                <w:szCs w:val="24"/>
              </w:rPr>
              <w:t>縱橫斷面分析(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Lineprofile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937" w:type="dxa"/>
            <w:vAlign w:val="center"/>
          </w:tcPr>
          <w:p w14:paraId="5FB7D696" w14:textId="77777777" w:rsidR="00840BBB" w:rsidRPr="00694C15" w:rsidRDefault="00840BBB" w:rsidP="00CB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0BBB" w14:paraId="797D69A0" w14:textId="77777777" w:rsidTr="00CB6375">
        <w:trPr>
          <w:trHeight w:val="397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4200BE6D" w14:textId="77777777" w:rsidR="00840BBB" w:rsidRPr="00496871" w:rsidRDefault="00840BBB" w:rsidP="004968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31964087" w14:textId="77777777" w:rsidR="00840BBB" w:rsidRPr="00694C15" w:rsidRDefault="00840BBB" w:rsidP="00CB637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 xml:space="preserve">. </w:t>
            </w:r>
            <w:r>
              <w:rPr>
                <w:rFonts w:ascii="標楷體" w:eastAsia="標楷體" w:hAnsi="標楷體" w:hint="eastAsia"/>
                <w:szCs w:val="24"/>
              </w:rPr>
              <w:t>路線剖面分析(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Pathprofile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937" w:type="dxa"/>
            <w:vAlign w:val="center"/>
          </w:tcPr>
          <w:p w14:paraId="6C364837" w14:textId="77777777" w:rsidR="00840BBB" w:rsidRPr="00694C15" w:rsidRDefault="00840BBB" w:rsidP="00CB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0BBB" w14:paraId="2BAB1123" w14:textId="77777777" w:rsidTr="00CB6375">
        <w:trPr>
          <w:trHeight w:val="397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5B4A24DF" w14:textId="77777777" w:rsidR="00840BBB" w:rsidRPr="00496871" w:rsidRDefault="00840BBB" w:rsidP="004968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467561B1" w14:textId="77777777" w:rsidR="00840BBB" w:rsidRPr="00694C15" w:rsidRDefault="00840BBB" w:rsidP="00CB637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 xml:space="preserve">. </w:t>
            </w:r>
            <w:r>
              <w:rPr>
                <w:rFonts w:ascii="標楷體" w:eastAsia="標楷體" w:hAnsi="標楷體" w:hint="eastAsia"/>
                <w:szCs w:val="24"/>
              </w:rPr>
              <w:t>八方位陰影圖(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H</w:t>
            </w:r>
            <w:r w:rsidRPr="00694C15">
              <w:rPr>
                <w:rFonts w:ascii="標楷體" w:eastAsia="標楷體" w:hAnsi="標楷體"/>
                <w:szCs w:val="24"/>
              </w:rPr>
              <w:t>illshadeAz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937" w:type="dxa"/>
            <w:vAlign w:val="center"/>
          </w:tcPr>
          <w:p w14:paraId="2031A59C" w14:textId="77777777" w:rsidR="00840BBB" w:rsidRPr="00694C15" w:rsidRDefault="00840BBB" w:rsidP="00CB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0BBB" w14:paraId="024C67C4" w14:textId="77777777" w:rsidTr="00CB6375">
        <w:trPr>
          <w:trHeight w:val="397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5CBD3FC8" w14:textId="77777777" w:rsidR="00840BBB" w:rsidRPr="00496871" w:rsidRDefault="00840BBB" w:rsidP="004968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6344D437" w14:textId="77777777" w:rsidR="00840BBB" w:rsidRPr="00694C15" w:rsidRDefault="00840BBB" w:rsidP="00CB637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 xml:space="preserve">. </w:t>
            </w:r>
            <w:r>
              <w:rPr>
                <w:rFonts w:ascii="標楷體" w:eastAsia="標楷體" w:hAnsi="標楷體" w:hint="eastAsia"/>
                <w:szCs w:val="24"/>
              </w:rPr>
              <w:t>挖填方分析(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Cutfill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937" w:type="dxa"/>
            <w:vAlign w:val="center"/>
          </w:tcPr>
          <w:p w14:paraId="628E25C8" w14:textId="77777777" w:rsidR="00840BBB" w:rsidRPr="00694C15" w:rsidRDefault="00840BBB" w:rsidP="00CB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0BBB" w14:paraId="52A92945" w14:textId="77777777" w:rsidTr="00CB6375">
        <w:trPr>
          <w:trHeight w:val="397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48357237" w14:textId="77777777" w:rsidR="00840BBB" w:rsidRPr="00496871" w:rsidRDefault="00840BBB" w:rsidP="004968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456B81AC" w14:textId="77777777" w:rsidR="00840BBB" w:rsidRPr="00694C15" w:rsidRDefault="00840BBB" w:rsidP="00CB637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 xml:space="preserve">. </w:t>
            </w:r>
            <w:r>
              <w:rPr>
                <w:rFonts w:ascii="標楷體" w:eastAsia="標楷體" w:hAnsi="標楷體" w:hint="eastAsia"/>
                <w:szCs w:val="24"/>
              </w:rPr>
              <w:t>近似高程分析(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Polate</w:t>
            </w:r>
            <w:proofErr w:type="spellEnd"/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937" w:type="dxa"/>
            <w:vAlign w:val="center"/>
          </w:tcPr>
          <w:p w14:paraId="485A7E39" w14:textId="77777777" w:rsidR="00840BBB" w:rsidRPr="00694C15" w:rsidRDefault="00840BBB" w:rsidP="00CB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0BBB" w14:paraId="736011B8" w14:textId="77777777" w:rsidTr="00CB6375">
        <w:trPr>
          <w:trHeight w:val="397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3EA130BB" w14:textId="77777777" w:rsidR="00840BBB" w:rsidRPr="00496871" w:rsidRDefault="00840BBB" w:rsidP="004968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48D748A7" w14:textId="419BC623" w:rsidR="00840BBB" w:rsidRDefault="00840BBB" w:rsidP="00CB637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10.</w:t>
            </w:r>
            <w:proofErr w:type="gramStart"/>
            <w:r w:rsidR="00AB7C0B">
              <w:rPr>
                <w:rFonts w:ascii="標楷體" w:eastAsia="標楷體" w:hAnsi="標楷體" w:hint="eastAsia"/>
                <w:szCs w:val="24"/>
              </w:rPr>
              <w:t>透空度</w:t>
            </w:r>
            <w:r w:rsidR="00AB7C0B">
              <w:rPr>
                <w:rFonts w:ascii="標楷體" w:eastAsia="標楷體" w:hAnsi="標楷體"/>
                <w:szCs w:val="24"/>
              </w:rPr>
              <w:t>分析</w:t>
            </w:r>
            <w:proofErr w:type="gramEnd"/>
            <w:r w:rsidR="00AB7C0B">
              <w:rPr>
                <w:rFonts w:ascii="標楷體" w:eastAsia="標楷體" w:hAnsi="標楷體"/>
                <w:szCs w:val="24"/>
              </w:rPr>
              <w:t>(SVF)</w:t>
            </w:r>
          </w:p>
        </w:tc>
        <w:tc>
          <w:tcPr>
            <w:tcW w:w="2937" w:type="dxa"/>
            <w:vAlign w:val="center"/>
          </w:tcPr>
          <w:p w14:paraId="060B1CE4" w14:textId="77777777" w:rsidR="00840BBB" w:rsidRPr="00694C15" w:rsidRDefault="00840BBB" w:rsidP="00CB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0BBB" w14:paraId="351BCDCD" w14:textId="77777777" w:rsidTr="00CB6375">
        <w:trPr>
          <w:trHeight w:val="397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4794B734" w14:textId="77777777" w:rsidR="00840BBB" w:rsidRPr="00496871" w:rsidRDefault="00840BBB" w:rsidP="004968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2F452D5E" w14:textId="4B4A6022" w:rsidR="00840BBB" w:rsidRDefault="00840BBB" w:rsidP="00CB637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11.</w:t>
            </w:r>
            <w:r w:rsidR="00AB7C0B">
              <w:rPr>
                <w:rFonts w:ascii="標楷體" w:eastAsia="標楷體" w:hAnsi="標楷體" w:hint="eastAsia"/>
                <w:szCs w:val="24"/>
              </w:rPr>
              <w:t>開闊度分析</w:t>
            </w:r>
            <w:r w:rsidR="00AB7C0B">
              <w:rPr>
                <w:rFonts w:ascii="標楷體" w:eastAsia="標楷體" w:hAnsi="標楷體"/>
                <w:szCs w:val="24"/>
              </w:rPr>
              <w:t>(Openness)</w:t>
            </w:r>
          </w:p>
        </w:tc>
        <w:tc>
          <w:tcPr>
            <w:tcW w:w="2937" w:type="dxa"/>
            <w:vAlign w:val="center"/>
          </w:tcPr>
          <w:p w14:paraId="0BEA4312" w14:textId="77777777" w:rsidR="00840BBB" w:rsidRPr="00694C15" w:rsidRDefault="00840BBB" w:rsidP="00CB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556BD" w14:paraId="17DE46A3" w14:textId="77777777" w:rsidTr="00CB6375">
        <w:trPr>
          <w:trHeight w:val="397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48426BFC" w14:textId="77777777" w:rsidR="003556BD" w:rsidRPr="00496871" w:rsidRDefault="003556BD" w:rsidP="004968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373578F1" w14:textId="5030B899" w:rsidR="003556BD" w:rsidRDefault="003556BD" w:rsidP="00CB637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12.</w:t>
            </w:r>
            <w:r w:rsidR="00AB7C0B" w:rsidRPr="003556BD">
              <w:rPr>
                <w:rFonts w:ascii="標楷體" w:eastAsia="標楷體" w:hAnsi="標楷體" w:hint="eastAsia"/>
                <w:szCs w:val="24"/>
              </w:rPr>
              <w:t>高程立體透視圖</w:t>
            </w:r>
            <w:r w:rsidR="00AB7C0B">
              <w:rPr>
                <w:rFonts w:ascii="標楷體" w:eastAsia="標楷體" w:hAnsi="標楷體"/>
                <w:szCs w:val="24"/>
              </w:rPr>
              <w:t>(STL)</w:t>
            </w:r>
          </w:p>
        </w:tc>
        <w:tc>
          <w:tcPr>
            <w:tcW w:w="2937" w:type="dxa"/>
            <w:vAlign w:val="center"/>
          </w:tcPr>
          <w:p w14:paraId="196D7997" w14:textId="77777777" w:rsidR="003556BD" w:rsidRPr="00694C15" w:rsidRDefault="003556BD" w:rsidP="00CB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7C0B" w14:paraId="0F6264FC" w14:textId="77777777" w:rsidTr="00AB7C0B">
        <w:trPr>
          <w:trHeight w:val="356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AD116CE" w14:textId="77777777" w:rsidR="00AB7C0B" w:rsidRPr="00496871" w:rsidRDefault="00AB7C0B" w:rsidP="0049687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7264DC23" w14:textId="2007692E" w:rsidR="00AB7C0B" w:rsidRDefault="00AB7C0B" w:rsidP="00CB637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3.</w:t>
            </w:r>
            <w:r w:rsidRPr="003556BD">
              <w:rPr>
                <w:rFonts w:ascii="標楷體" w:eastAsia="標楷體" w:hAnsi="標楷體" w:hint="eastAsia"/>
                <w:szCs w:val="24"/>
              </w:rPr>
              <w:t>視域範圍分析</w:t>
            </w:r>
            <w:r>
              <w:rPr>
                <w:rFonts w:ascii="標楷體" w:eastAsia="標楷體" w:hAnsi="標楷體"/>
                <w:szCs w:val="24"/>
              </w:rPr>
              <w:t>(Viewshed)</w:t>
            </w:r>
          </w:p>
        </w:tc>
        <w:tc>
          <w:tcPr>
            <w:tcW w:w="2937" w:type="dxa"/>
            <w:vAlign w:val="center"/>
          </w:tcPr>
          <w:p w14:paraId="225E1BEF" w14:textId="77777777" w:rsidR="00AB7C0B" w:rsidRPr="00694C15" w:rsidRDefault="00AB7C0B" w:rsidP="00CB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6871" w14:paraId="1847F941" w14:textId="77777777" w:rsidTr="00496871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0B6CC0" w14:textId="77777777" w:rsidR="00496871" w:rsidRPr="00496871" w:rsidRDefault="002B0AC8" w:rsidP="0049687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申請範圍</w:t>
            </w:r>
          </w:p>
        </w:tc>
        <w:tc>
          <w:tcPr>
            <w:tcW w:w="8040" w:type="dxa"/>
            <w:gridSpan w:val="5"/>
          </w:tcPr>
          <w:p w14:paraId="7A57E062" w14:textId="77777777" w:rsidR="00496871" w:rsidRPr="00D557A2" w:rsidRDefault="00496871" w:rsidP="00D557A2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557A2">
              <w:rPr>
                <w:rFonts w:ascii="標楷體" w:eastAsia="標楷體" w:hAnsi="標楷體" w:hint="eastAsia"/>
                <w:sz w:val="28"/>
                <w:szCs w:val="28"/>
              </w:rPr>
              <w:t>_____________縣市　　　　　□ 全</w:t>
            </w:r>
            <w:proofErr w:type="gramStart"/>
            <w:r w:rsidRPr="00D557A2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</w:p>
        </w:tc>
      </w:tr>
      <w:tr w:rsidR="00496871" w14:paraId="5DC07E37" w14:textId="77777777" w:rsidTr="00496871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C31EA96" w14:textId="77777777" w:rsidR="00496871" w:rsidRPr="00496871" w:rsidRDefault="00496871" w:rsidP="00496871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496871">
              <w:rPr>
                <w:rFonts w:ascii="標楷體" w:eastAsia="標楷體" w:hAnsi="標楷體" w:hint="eastAsia"/>
                <w:szCs w:val="28"/>
              </w:rPr>
              <w:t>介</w:t>
            </w:r>
            <w:proofErr w:type="gramEnd"/>
            <w:r w:rsidRPr="00496871">
              <w:rPr>
                <w:rFonts w:ascii="標楷體" w:eastAsia="標楷體" w:hAnsi="標楷體" w:hint="eastAsia"/>
                <w:szCs w:val="28"/>
              </w:rPr>
              <w:t>接注意事項</w:t>
            </w:r>
          </w:p>
        </w:tc>
        <w:tc>
          <w:tcPr>
            <w:tcW w:w="8040" w:type="dxa"/>
            <w:gridSpan w:val="5"/>
          </w:tcPr>
          <w:p w14:paraId="42014A45" w14:textId="77777777" w:rsidR="00496871" w:rsidRPr="007A6E90" w:rsidRDefault="00375C6D" w:rsidP="0049687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496871">
              <w:rPr>
                <w:rFonts w:ascii="標楷體" w:eastAsia="標楷體" w:hAnsi="標楷體" w:hint="eastAsia"/>
                <w:szCs w:val="24"/>
              </w:rPr>
              <w:t>內政部有權隨時終止</w:t>
            </w:r>
            <w:proofErr w:type="gramStart"/>
            <w:r w:rsidR="00496871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="00496871">
              <w:rPr>
                <w:rFonts w:ascii="標楷體" w:eastAsia="標楷體" w:hAnsi="標楷體" w:hint="eastAsia"/>
                <w:szCs w:val="24"/>
              </w:rPr>
              <w:t>接服務</w:t>
            </w:r>
            <w:r w:rsidR="00496871" w:rsidRPr="007A6E9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68B015F" w14:textId="77777777" w:rsidR="00496871" w:rsidRPr="007A6E90" w:rsidRDefault="00496871" w:rsidP="00F36F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A6E90">
              <w:rPr>
                <w:rFonts w:ascii="標楷體" w:eastAsia="標楷體" w:hAnsi="標楷體" w:hint="eastAsia"/>
                <w:szCs w:val="24"/>
              </w:rPr>
              <w:t>2.僅限機關內部使用，</w:t>
            </w:r>
            <w:r w:rsidR="005F6E8F">
              <w:rPr>
                <w:rFonts w:ascii="標楷體" w:eastAsia="標楷體" w:hAnsi="標楷體" w:hint="eastAsia"/>
                <w:szCs w:val="24"/>
              </w:rPr>
              <w:t>禁止</w:t>
            </w:r>
            <w:r w:rsidRPr="007A6E90">
              <w:rPr>
                <w:rFonts w:ascii="標楷體" w:eastAsia="標楷體" w:hAnsi="標楷體" w:hint="eastAsia"/>
                <w:szCs w:val="24"/>
              </w:rPr>
              <w:t>對外提供服務。</w:t>
            </w:r>
          </w:p>
        </w:tc>
      </w:tr>
    </w:tbl>
    <w:p w14:paraId="3CB6E29E" w14:textId="77777777" w:rsidR="00E805F3" w:rsidRDefault="00E805F3" w:rsidP="00E805F3">
      <w:pPr>
        <w:spacing w:afterLines="50" w:after="180" w:line="680" w:lineRule="exact"/>
        <w:ind w:left="115"/>
        <w:jc w:val="center"/>
        <w:rPr>
          <w:rFonts w:ascii="標楷體" w:eastAsia="標楷體" w:hAnsi="標楷體"/>
          <w:sz w:val="36"/>
          <w:szCs w:val="34"/>
        </w:rPr>
      </w:pPr>
      <w:r>
        <w:br w:type="page"/>
      </w:r>
      <w:r w:rsidRPr="003671F2">
        <w:rPr>
          <w:rFonts w:ascii="標楷體" w:eastAsia="標楷體" w:hAnsi="標楷體" w:hint="eastAsia"/>
          <w:sz w:val="36"/>
          <w:szCs w:val="34"/>
        </w:rPr>
        <w:lastRenderedPageBreak/>
        <w:t>內政部DTM加值應用網路服務</w:t>
      </w:r>
      <w:proofErr w:type="gramStart"/>
      <w:r w:rsidRPr="003671F2">
        <w:rPr>
          <w:rFonts w:ascii="標楷體" w:eastAsia="標楷體" w:hAnsi="標楷體" w:hint="eastAsia"/>
          <w:sz w:val="36"/>
          <w:szCs w:val="34"/>
        </w:rPr>
        <w:t>介</w:t>
      </w:r>
      <w:proofErr w:type="gramEnd"/>
      <w:r w:rsidRPr="003671F2">
        <w:rPr>
          <w:rFonts w:ascii="標楷體" w:eastAsia="標楷體" w:hAnsi="標楷體" w:hint="eastAsia"/>
          <w:sz w:val="36"/>
          <w:szCs w:val="34"/>
        </w:rPr>
        <w:t>接申請</w:t>
      </w:r>
      <w:r w:rsidR="00E21BE5">
        <w:rPr>
          <w:rFonts w:ascii="標楷體" w:eastAsia="標楷體" w:hAnsi="標楷體" w:hint="eastAsia"/>
          <w:sz w:val="36"/>
          <w:szCs w:val="34"/>
        </w:rPr>
        <w:t>說明</w:t>
      </w:r>
      <w:r>
        <w:rPr>
          <w:rFonts w:ascii="標楷體" w:eastAsia="標楷體" w:hAnsi="標楷體"/>
          <w:sz w:val="36"/>
          <w:szCs w:val="34"/>
        </w:rPr>
        <w:br/>
      </w:r>
    </w:p>
    <w:p w14:paraId="4F208AAF" w14:textId="77777777" w:rsidR="00E805F3" w:rsidRPr="001A252A" w:rsidRDefault="00E805F3" w:rsidP="00E805F3">
      <w:pPr>
        <w:widowControl/>
        <w:spacing w:line="0" w:lineRule="atLeast"/>
        <w:rPr>
          <w:rFonts w:ascii="標楷體" w:eastAsia="標楷體" w:hAnsi="標楷體"/>
          <w:b/>
          <w:sz w:val="29"/>
          <w:szCs w:val="29"/>
          <w:shd w:val="pct15" w:color="auto" w:fill="FFFFFF"/>
        </w:rPr>
      </w:pPr>
      <w:r w:rsidRPr="001A252A">
        <w:rPr>
          <w:rFonts w:ascii="標楷體" w:eastAsia="標楷體" w:hAnsi="標楷體"/>
          <w:b/>
          <w:sz w:val="29"/>
          <w:szCs w:val="29"/>
          <w:shd w:val="pct15" w:color="auto" w:fill="FFFFFF"/>
        </w:rPr>
        <w:t>申請</w:t>
      </w:r>
      <w:r w:rsidRPr="001A252A">
        <w:rPr>
          <w:rFonts w:ascii="標楷體" w:eastAsia="標楷體" w:hAnsi="標楷體" w:hint="eastAsia"/>
          <w:b/>
          <w:sz w:val="29"/>
          <w:szCs w:val="29"/>
          <w:shd w:val="pct15" w:color="auto" w:fill="FFFFFF"/>
        </w:rPr>
        <w:t>方式</w:t>
      </w:r>
    </w:p>
    <w:p w14:paraId="2E7539C3" w14:textId="77777777" w:rsidR="00E805F3" w:rsidRPr="002A1B63" w:rsidRDefault="001A252A" w:rsidP="002A1B63">
      <w:pPr>
        <w:widowControl/>
        <w:snapToGrid w:val="0"/>
        <w:spacing w:beforeLines="50" w:before="180" w:line="0" w:lineRule="atLeast"/>
        <w:ind w:left="709"/>
        <w:jc w:val="both"/>
        <w:rPr>
          <w:rFonts w:ascii="標楷體" w:eastAsia="標楷體" w:hAnsi="標楷體"/>
          <w:szCs w:val="28"/>
        </w:rPr>
      </w:pPr>
      <w:r w:rsidRPr="002A1B63">
        <w:rPr>
          <w:rFonts w:ascii="標楷體" w:eastAsia="標楷體" w:hAnsi="標楷體" w:hint="eastAsia"/>
          <w:szCs w:val="28"/>
        </w:rPr>
        <w:t>「內政部DTM加值應用網路服務</w:t>
      </w:r>
      <w:proofErr w:type="gramStart"/>
      <w:r w:rsidRPr="002A1B63">
        <w:rPr>
          <w:rFonts w:ascii="標楷體" w:eastAsia="標楷體" w:hAnsi="標楷體" w:hint="eastAsia"/>
          <w:szCs w:val="28"/>
        </w:rPr>
        <w:t>介</w:t>
      </w:r>
      <w:proofErr w:type="gramEnd"/>
      <w:r w:rsidRPr="002A1B63">
        <w:rPr>
          <w:rFonts w:ascii="標楷體" w:eastAsia="標楷體" w:hAnsi="標楷體" w:hint="eastAsia"/>
          <w:szCs w:val="28"/>
        </w:rPr>
        <w:t>接申請表」</w:t>
      </w:r>
      <w:r w:rsidR="0067470A" w:rsidRPr="002A1B63">
        <w:rPr>
          <w:rFonts w:ascii="標楷體" w:eastAsia="標楷體" w:hAnsi="標楷體" w:hint="eastAsia"/>
          <w:szCs w:val="28"/>
        </w:rPr>
        <w:t>填妥並</w:t>
      </w:r>
      <w:r w:rsidRPr="002A1B63">
        <w:rPr>
          <w:rFonts w:ascii="標楷體" w:eastAsia="標楷體" w:hAnsi="標楷體" w:hint="eastAsia"/>
          <w:szCs w:val="28"/>
        </w:rPr>
        <w:t>加蓋機關印信後，函送內政部地政司審核。</w:t>
      </w:r>
    </w:p>
    <w:p w14:paraId="6235ADAD" w14:textId="77777777" w:rsidR="001A252A" w:rsidRDefault="001A252A" w:rsidP="001A252A">
      <w:pPr>
        <w:widowControl/>
        <w:spacing w:beforeLines="20" w:before="72" w:line="0" w:lineRule="atLeast"/>
        <w:ind w:left="709"/>
        <w:rPr>
          <w:rFonts w:ascii="標楷體" w:eastAsia="標楷體" w:hAnsi="標楷體"/>
          <w:sz w:val="28"/>
          <w:szCs w:val="28"/>
        </w:rPr>
      </w:pPr>
    </w:p>
    <w:p w14:paraId="4054BCC2" w14:textId="77777777" w:rsidR="0077291C" w:rsidRPr="001A252A" w:rsidRDefault="0077291C" w:rsidP="0077291C">
      <w:pPr>
        <w:widowControl/>
        <w:spacing w:beforeLines="20" w:before="72"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服務說明網</w:t>
      </w:r>
      <w:r w:rsidR="00D846C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站</w:t>
      </w:r>
    </w:p>
    <w:p w14:paraId="0DDA426F" w14:textId="77777777" w:rsidR="0077291C" w:rsidRPr="002A1B63" w:rsidRDefault="0077291C" w:rsidP="002A1B63">
      <w:pPr>
        <w:widowControl/>
        <w:snapToGrid w:val="0"/>
        <w:spacing w:beforeLines="50" w:before="180" w:line="0" w:lineRule="atLeast"/>
        <w:ind w:left="709"/>
        <w:jc w:val="both"/>
        <w:rPr>
          <w:rFonts w:ascii="標楷體" w:eastAsia="標楷體" w:hAnsi="標楷體"/>
          <w:szCs w:val="28"/>
        </w:rPr>
      </w:pPr>
      <w:r w:rsidRPr="002A1B63">
        <w:rPr>
          <w:rFonts w:ascii="標楷體" w:eastAsia="標楷體" w:hAnsi="標楷體"/>
          <w:szCs w:val="28"/>
        </w:rPr>
        <w:t>http</w:t>
      </w:r>
      <w:r w:rsidR="002D668D">
        <w:rPr>
          <w:rFonts w:ascii="標楷體" w:eastAsia="標楷體" w:hAnsi="標楷體"/>
          <w:szCs w:val="28"/>
        </w:rPr>
        <w:t>s</w:t>
      </w:r>
      <w:r w:rsidRPr="002A1B63">
        <w:rPr>
          <w:rFonts w:ascii="標楷體" w:eastAsia="標楷體" w:hAnsi="標楷體"/>
          <w:szCs w:val="28"/>
        </w:rPr>
        <w:t>://</w:t>
      </w:r>
      <w:r w:rsidR="00215A48" w:rsidRPr="00215A48">
        <w:t xml:space="preserve"> </w:t>
      </w:r>
      <w:r w:rsidR="0016391C">
        <w:rPr>
          <w:rFonts w:ascii="標楷體" w:eastAsia="標楷體" w:hAnsi="標楷體"/>
          <w:szCs w:val="28"/>
        </w:rPr>
        <w:t>dtm.moi.gov.tw</w:t>
      </w:r>
      <w:r w:rsidRPr="002A1B63">
        <w:rPr>
          <w:rFonts w:ascii="標楷體" w:eastAsia="標楷體" w:hAnsi="標楷體"/>
          <w:szCs w:val="28"/>
        </w:rPr>
        <w:t>/</w:t>
      </w:r>
    </w:p>
    <w:p w14:paraId="09335BA4" w14:textId="77777777" w:rsidR="0077291C" w:rsidRPr="00215A48" w:rsidRDefault="0077291C" w:rsidP="001A252A">
      <w:pPr>
        <w:widowControl/>
        <w:spacing w:beforeLines="20" w:before="72" w:line="0" w:lineRule="atLeast"/>
        <w:ind w:left="709"/>
        <w:rPr>
          <w:rFonts w:ascii="標楷體" w:eastAsia="標楷體" w:hAnsi="標楷體"/>
          <w:sz w:val="28"/>
          <w:szCs w:val="28"/>
        </w:rPr>
      </w:pPr>
    </w:p>
    <w:p w14:paraId="124F68B7" w14:textId="77777777" w:rsidR="00E805F3" w:rsidRPr="001A252A" w:rsidRDefault="00E805F3" w:rsidP="001A252A">
      <w:pPr>
        <w:widowControl/>
        <w:spacing w:beforeLines="20" w:before="72" w:line="0" w:lineRule="atLeast"/>
        <w:rPr>
          <w:rFonts w:ascii="標楷體" w:eastAsia="標楷體" w:hAnsi="標楷體"/>
          <w:b/>
          <w:sz w:val="28"/>
          <w:szCs w:val="28"/>
        </w:rPr>
      </w:pPr>
      <w:r w:rsidRPr="001A252A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聯絡窗口</w:t>
      </w:r>
    </w:p>
    <w:p w14:paraId="0B70E88F" w14:textId="0984A218" w:rsidR="00E805F3" w:rsidRPr="002A1B63" w:rsidRDefault="00E805F3" w:rsidP="002A1B63">
      <w:pPr>
        <w:widowControl/>
        <w:tabs>
          <w:tab w:val="left" w:pos="-2694"/>
        </w:tabs>
        <w:snapToGrid w:val="0"/>
        <w:spacing w:beforeLines="50" w:before="180" w:line="0" w:lineRule="atLeast"/>
        <w:ind w:left="709"/>
        <w:jc w:val="both"/>
        <w:rPr>
          <w:rFonts w:ascii="標楷體" w:eastAsia="標楷體" w:hAnsi="標楷體"/>
          <w:szCs w:val="28"/>
        </w:rPr>
      </w:pPr>
      <w:r w:rsidRPr="002A1B63">
        <w:rPr>
          <w:rFonts w:ascii="標楷體" w:eastAsia="標楷體" w:hAnsi="標楷體" w:hint="eastAsia"/>
          <w:szCs w:val="28"/>
        </w:rPr>
        <w:t>承辦</w:t>
      </w:r>
      <w:r w:rsidR="00731901">
        <w:rPr>
          <w:rFonts w:ascii="標楷體" w:eastAsia="標楷體" w:hAnsi="標楷體" w:hint="eastAsia"/>
          <w:szCs w:val="28"/>
        </w:rPr>
        <w:t>單位</w:t>
      </w:r>
      <w:r w:rsidRPr="002A1B63">
        <w:rPr>
          <w:rFonts w:ascii="標楷體" w:eastAsia="標楷體" w:hAnsi="標楷體" w:hint="eastAsia"/>
          <w:szCs w:val="28"/>
        </w:rPr>
        <w:t>：內政部地政司</w:t>
      </w:r>
    </w:p>
    <w:p w14:paraId="059672A5" w14:textId="338CE5BD" w:rsidR="00E805F3" w:rsidRPr="002A1B63" w:rsidRDefault="00E805F3" w:rsidP="002A1B63">
      <w:pPr>
        <w:widowControl/>
        <w:tabs>
          <w:tab w:val="left" w:pos="-2694"/>
        </w:tabs>
        <w:snapToGrid w:val="0"/>
        <w:spacing w:line="0" w:lineRule="atLeast"/>
        <w:ind w:left="709"/>
        <w:jc w:val="both"/>
        <w:rPr>
          <w:rFonts w:ascii="標楷體" w:eastAsia="標楷體" w:hAnsi="標楷體" w:hint="eastAsia"/>
          <w:szCs w:val="28"/>
        </w:rPr>
      </w:pPr>
      <w:r w:rsidRPr="002A1B63">
        <w:rPr>
          <w:rFonts w:ascii="標楷體" w:eastAsia="標楷體" w:hAnsi="標楷體" w:hint="eastAsia"/>
          <w:szCs w:val="28"/>
        </w:rPr>
        <w:t>電  話：(02)</w:t>
      </w:r>
      <w:r w:rsidR="00731901" w:rsidRPr="00731901">
        <w:t xml:space="preserve"> </w:t>
      </w:r>
      <w:r w:rsidR="00731901" w:rsidRPr="00731901">
        <w:rPr>
          <w:rFonts w:ascii="標楷體" w:eastAsia="標楷體" w:hAnsi="標楷體"/>
          <w:szCs w:val="28"/>
        </w:rPr>
        <w:t>2356-5275</w:t>
      </w:r>
      <w:r w:rsidR="00731901">
        <w:rPr>
          <w:rFonts w:ascii="標楷體" w:eastAsia="標楷體" w:hAnsi="標楷體" w:hint="eastAsia"/>
          <w:szCs w:val="28"/>
        </w:rPr>
        <w:t>、</w:t>
      </w:r>
      <w:r w:rsidR="00731901" w:rsidRPr="002A1B63">
        <w:rPr>
          <w:rFonts w:ascii="標楷體" w:eastAsia="標楷體" w:hAnsi="標楷體" w:hint="eastAsia"/>
          <w:szCs w:val="28"/>
        </w:rPr>
        <w:t>(02)</w:t>
      </w:r>
      <w:r w:rsidR="00731901" w:rsidRPr="00731901">
        <w:t xml:space="preserve"> </w:t>
      </w:r>
      <w:r w:rsidR="00731901" w:rsidRPr="00731901">
        <w:rPr>
          <w:rFonts w:ascii="標楷體" w:eastAsia="標楷體" w:hAnsi="標楷體"/>
          <w:szCs w:val="28"/>
        </w:rPr>
        <w:t>2356-6106</w:t>
      </w:r>
    </w:p>
    <w:p w14:paraId="77B8DC5C" w14:textId="1F8B366B" w:rsidR="00E805F3" w:rsidRPr="002A1B63" w:rsidRDefault="00E805F3" w:rsidP="00731901">
      <w:pPr>
        <w:widowControl/>
        <w:tabs>
          <w:tab w:val="left" w:pos="-2694"/>
        </w:tabs>
        <w:snapToGrid w:val="0"/>
        <w:spacing w:line="0" w:lineRule="atLeast"/>
        <w:ind w:left="709"/>
        <w:jc w:val="both"/>
        <w:rPr>
          <w:rFonts w:ascii="標楷體" w:eastAsia="標楷體" w:hAnsi="標楷體" w:hint="eastAsia"/>
          <w:szCs w:val="28"/>
        </w:rPr>
      </w:pPr>
      <w:r w:rsidRPr="002A1B63">
        <w:rPr>
          <w:rFonts w:ascii="標楷體" w:eastAsia="標楷體" w:hAnsi="標楷體" w:hint="eastAsia"/>
          <w:szCs w:val="28"/>
        </w:rPr>
        <w:t>e-mail：</w:t>
      </w:r>
      <w:r w:rsidR="00731901" w:rsidRPr="00731901">
        <w:rPr>
          <w:rFonts w:ascii="標楷體" w:eastAsia="標楷體" w:hAnsi="標楷體"/>
          <w:szCs w:val="28"/>
        </w:rPr>
        <w:t>moi6102@moi.gov.tw</w:t>
      </w:r>
      <w:r w:rsidR="00731901">
        <w:rPr>
          <w:rFonts w:ascii="標楷體" w:eastAsia="標楷體" w:hAnsi="標楷體" w:hint="eastAsia"/>
          <w:szCs w:val="28"/>
        </w:rPr>
        <w:t>、</w:t>
      </w:r>
      <w:r w:rsidR="00731901" w:rsidRPr="00731901">
        <w:rPr>
          <w:rFonts w:ascii="標楷體" w:eastAsia="標楷體" w:hAnsi="標楷體"/>
          <w:szCs w:val="28"/>
        </w:rPr>
        <w:t>moi1986@moi.gov.tw</w:t>
      </w:r>
    </w:p>
    <w:sectPr w:rsidR="00E805F3" w:rsidRPr="002A1B63" w:rsidSect="00CB6375">
      <w:pgSz w:w="11906" w:h="16838"/>
      <w:pgMar w:top="568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676C" w14:textId="77777777" w:rsidR="003B6C3C" w:rsidRDefault="003B6C3C" w:rsidP="00801698">
      <w:r>
        <w:separator/>
      </w:r>
    </w:p>
  </w:endnote>
  <w:endnote w:type="continuationSeparator" w:id="0">
    <w:p w14:paraId="4A7E1519" w14:textId="77777777" w:rsidR="003B6C3C" w:rsidRDefault="003B6C3C" w:rsidP="0080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CD0D" w14:textId="77777777" w:rsidR="003B6C3C" w:rsidRDefault="003B6C3C" w:rsidP="00801698">
      <w:r>
        <w:separator/>
      </w:r>
    </w:p>
  </w:footnote>
  <w:footnote w:type="continuationSeparator" w:id="0">
    <w:p w14:paraId="3327DEBF" w14:textId="77777777" w:rsidR="003B6C3C" w:rsidRDefault="003B6C3C" w:rsidP="00801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195"/>
    <w:multiLevelType w:val="hybridMultilevel"/>
    <w:tmpl w:val="4D6C9D70"/>
    <w:lvl w:ilvl="0" w:tplc="0409000F">
      <w:start w:val="1"/>
      <w:numFmt w:val="decimal"/>
      <w:lvlText w:val="%1."/>
      <w:lvlJc w:val="left"/>
      <w:pPr>
        <w:ind w:left="1395" w:hanging="43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60" w:hanging="480"/>
      </w:pPr>
    </w:lvl>
    <w:lvl w:ilvl="2" w:tplc="DB5CE3C2">
      <w:start w:val="1"/>
      <w:numFmt w:val="decimal"/>
      <w:lvlText w:val="%3."/>
      <w:lvlJc w:val="left"/>
      <w:pPr>
        <w:ind w:left="1840" w:hanging="480"/>
      </w:pPr>
      <w:rPr>
        <w:rFonts w:ascii="標楷體" w:hAnsi="標楷體" w:hint="default"/>
      </w:r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" w15:restartNumberingAfterBreak="0">
    <w:nsid w:val="0C4A2FE7"/>
    <w:multiLevelType w:val="hybridMultilevel"/>
    <w:tmpl w:val="A394E7F4"/>
    <w:lvl w:ilvl="0" w:tplc="99EEBAE4">
      <w:start w:val="1"/>
      <w:numFmt w:val="decimal"/>
      <w:lvlText w:val="(%1)"/>
      <w:lvlJc w:val="left"/>
      <w:pPr>
        <w:ind w:left="147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61566043"/>
    <w:multiLevelType w:val="hybridMultilevel"/>
    <w:tmpl w:val="7D187F54"/>
    <w:lvl w:ilvl="0" w:tplc="113812C6">
      <w:start w:val="2"/>
      <w:numFmt w:val="bullet"/>
      <w:lvlText w:val="□"/>
      <w:lvlJc w:val="left"/>
      <w:pPr>
        <w:ind w:left="148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6C"/>
    <w:rsid w:val="00023F2C"/>
    <w:rsid w:val="00047462"/>
    <w:rsid w:val="00050EEB"/>
    <w:rsid w:val="000B6B1A"/>
    <w:rsid w:val="0016391C"/>
    <w:rsid w:val="001859A9"/>
    <w:rsid w:val="00196F60"/>
    <w:rsid w:val="001A252A"/>
    <w:rsid w:val="00215A48"/>
    <w:rsid w:val="00297169"/>
    <w:rsid w:val="002A1B63"/>
    <w:rsid w:val="002B0AC8"/>
    <w:rsid w:val="002D668D"/>
    <w:rsid w:val="003556BD"/>
    <w:rsid w:val="00355FB6"/>
    <w:rsid w:val="00375C6D"/>
    <w:rsid w:val="00393553"/>
    <w:rsid w:val="003B6C3C"/>
    <w:rsid w:val="003D53BD"/>
    <w:rsid w:val="0045686C"/>
    <w:rsid w:val="00476D69"/>
    <w:rsid w:val="00496871"/>
    <w:rsid w:val="004F1D8B"/>
    <w:rsid w:val="00511977"/>
    <w:rsid w:val="00563C72"/>
    <w:rsid w:val="005F6E8F"/>
    <w:rsid w:val="006536B9"/>
    <w:rsid w:val="00670E1C"/>
    <w:rsid w:val="0067470A"/>
    <w:rsid w:val="00691EF1"/>
    <w:rsid w:val="00694C15"/>
    <w:rsid w:val="006E28F7"/>
    <w:rsid w:val="00731901"/>
    <w:rsid w:val="007505AC"/>
    <w:rsid w:val="0077291C"/>
    <w:rsid w:val="007A6E90"/>
    <w:rsid w:val="00801698"/>
    <w:rsid w:val="0082074F"/>
    <w:rsid w:val="00840BBB"/>
    <w:rsid w:val="0088757C"/>
    <w:rsid w:val="00894DF4"/>
    <w:rsid w:val="008A094D"/>
    <w:rsid w:val="008E34E0"/>
    <w:rsid w:val="008F3825"/>
    <w:rsid w:val="009748DD"/>
    <w:rsid w:val="009E1951"/>
    <w:rsid w:val="009F02A2"/>
    <w:rsid w:val="00A14FA0"/>
    <w:rsid w:val="00A61EE0"/>
    <w:rsid w:val="00AA7C50"/>
    <w:rsid w:val="00AB7C0B"/>
    <w:rsid w:val="00AD104B"/>
    <w:rsid w:val="00AF143A"/>
    <w:rsid w:val="00B65E3D"/>
    <w:rsid w:val="00BF0BB8"/>
    <w:rsid w:val="00C07A9A"/>
    <w:rsid w:val="00C35141"/>
    <w:rsid w:val="00C555A2"/>
    <w:rsid w:val="00C938B9"/>
    <w:rsid w:val="00CB6375"/>
    <w:rsid w:val="00CD6E91"/>
    <w:rsid w:val="00D557A2"/>
    <w:rsid w:val="00D75433"/>
    <w:rsid w:val="00D846CD"/>
    <w:rsid w:val="00DA1ABD"/>
    <w:rsid w:val="00DE3E9F"/>
    <w:rsid w:val="00E16CA6"/>
    <w:rsid w:val="00E21BE5"/>
    <w:rsid w:val="00E739A6"/>
    <w:rsid w:val="00E805F3"/>
    <w:rsid w:val="00EB3222"/>
    <w:rsid w:val="00F01AD9"/>
    <w:rsid w:val="00F36F6F"/>
    <w:rsid w:val="00F56D8F"/>
    <w:rsid w:val="00F63E1E"/>
    <w:rsid w:val="00FA1028"/>
    <w:rsid w:val="00FD2516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EBE1D"/>
  <w15:chartTrackingRefBased/>
  <w15:docId w15:val="{3BC5CA4C-034C-42C9-832D-A0451012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D8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69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698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557A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747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747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B6B1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B6B1A"/>
  </w:style>
  <w:style w:type="character" w:customStyle="1" w:styleId="ad">
    <w:name w:val="註解文字 字元"/>
    <w:basedOn w:val="a0"/>
    <w:link w:val="ac"/>
    <w:uiPriority w:val="99"/>
    <w:semiHidden/>
    <w:rsid w:val="000B6B1A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6B1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B6B1A"/>
    <w:rPr>
      <w:rFonts w:ascii="Calibri" w:eastAsia="新細明體" w:hAnsi="Calibri" w:cs="Times New Roman"/>
      <w:b/>
      <w:bCs/>
    </w:rPr>
  </w:style>
  <w:style w:type="character" w:styleId="af0">
    <w:name w:val="Hyperlink"/>
    <w:basedOn w:val="a0"/>
    <w:uiPriority w:val="99"/>
    <w:unhideWhenUsed/>
    <w:rsid w:val="0073190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31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141CC-84F0-4B76-AA6F-1B1751F2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Sammie</dc:creator>
  <cp:keywords/>
  <dc:description/>
  <cp:lastModifiedBy>吳 珮菁</cp:lastModifiedBy>
  <cp:revision>3</cp:revision>
  <cp:lastPrinted>2020-02-24T02:03:00Z</cp:lastPrinted>
  <dcterms:created xsi:type="dcterms:W3CDTF">2022-02-15T06:42:00Z</dcterms:created>
  <dcterms:modified xsi:type="dcterms:W3CDTF">2022-02-15T07:04:00Z</dcterms:modified>
</cp:coreProperties>
</file>